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740" w:rsidRPr="00A77740" w:rsidRDefault="00A77740" w:rsidP="00A77740">
      <w:pPr>
        <w:jc w:val="center"/>
        <w:rPr>
          <w:b/>
        </w:rPr>
      </w:pPr>
      <w:r w:rsidRPr="00A77740">
        <w:rPr>
          <w:b/>
        </w:rPr>
        <w:t>RESOLUÇÃO CFM nº 1.958/2011-DOU: 10.01.2011</w:t>
      </w:r>
    </w:p>
    <w:p w:rsidR="00A77740" w:rsidRDefault="00A77740" w:rsidP="00A77740">
      <w:r>
        <w:t xml:space="preserve"> </w:t>
      </w:r>
    </w:p>
    <w:p w:rsidR="00A77740" w:rsidRPr="00A77740" w:rsidRDefault="00A77740" w:rsidP="00A77740">
      <w:pPr>
        <w:spacing w:after="120" w:line="240" w:lineRule="auto"/>
        <w:rPr>
          <w:b/>
        </w:rPr>
      </w:pPr>
      <w:r w:rsidRPr="00A77740">
        <w:rPr>
          <w:b/>
        </w:rPr>
        <w:t xml:space="preserve">Define e regulamenta o ato da consulta médica, a possibilidade de sua complementação e </w:t>
      </w:r>
    </w:p>
    <w:p w:rsidR="00A77740" w:rsidRPr="00A77740" w:rsidRDefault="00A77740" w:rsidP="00A77740">
      <w:pPr>
        <w:spacing w:after="120" w:line="240" w:lineRule="auto"/>
        <w:rPr>
          <w:b/>
        </w:rPr>
      </w:pPr>
      <w:proofErr w:type="gramStart"/>
      <w:r w:rsidRPr="00A77740">
        <w:rPr>
          <w:b/>
        </w:rPr>
        <w:t>reconhece</w:t>
      </w:r>
      <w:proofErr w:type="gramEnd"/>
      <w:r w:rsidRPr="00A77740">
        <w:rPr>
          <w:b/>
        </w:rPr>
        <w:t xml:space="preserve"> que deve ser do médico assistente a identificação das hipóteses tipificadas nesta </w:t>
      </w:r>
    </w:p>
    <w:p w:rsidR="00A77740" w:rsidRPr="00A77740" w:rsidRDefault="00A77740" w:rsidP="00A77740">
      <w:pPr>
        <w:spacing w:after="120" w:line="240" w:lineRule="auto"/>
        <w:rPr>
          <w:b/>
        </w:rPr>
      </w:pPr>
      <w:proofErr w:type="gramStart"/>
      <w:r w:rsidRPr="00A77740">
        <w:rPr>
          <w:b/>
        </w:rPr>
        <w:t>resolução</w:t>
      </w:r>
      <w:proofErr w:type="gramEnd"/>
      <w:r w:rsidRPr="00A77740">
        <w:rPr>
          <w:b/>
        </w:rPr>
        <w:t xml:space="preserve">. </w:t>
      </w:r>
    </w:p>
    <w:p w:rsidR="00A77740" w:rsidRDefault="00A77740" w:rsidP="00A77740">
      <w:r>
        <w:t xml:space="preserve"> </w:t>
      </w:r>
    </w:p>
    <w:p w:rsidR="00A77740" w:rsidRDefault="00A77740" w:rsidP="00A77740">
      <w:r>
        <w:t>O Conselho</w:t>
      </w:r>
      <w:proofErr w:type="gramStart"/>
      <w:r>
        <w:t xml:space="preserve">  </w:t>
      </w:r>
      <w:proofErr w:type="gramEnd"/>
      <w:r>
        <w:t xml:space="preserve">Federal  de Medicina,  no  uso  das  atribuições  conferidas  pela Lei  nº  3.268,  de  30  de setembro  de 1957,  alterada pela Lei  nº 11.000, de 15 de  dezembro  de 2004,  regulamentada pelo </w:t>
      </w:r>
    </w:p>
    <w:p w:rsidR="00A77740" w:rsidRDefault="00A77740" w:rsidP="00A77740">
      <w:r>
        <w:t xml:space="preserve">Decreto nº 44.045, de 19 de julho de 1958, e </w:t>
      </w:r>
    </w:p>
    <w:p w:rsidR="00A77740" w:rsidRDefault="00A77740" w:rsidP="00A77740">
      <w:r>
        <w:t xml:space="preserve">Considerando que a medicina é uma profissão a serviço da saúde do ser humano e da coletividade e deve ser exercida sem discriminação de qualquer natureza; </w:t>
      </w:r>
    </w:p>
    <w:p w:rsidR="00A77740" w:rsidRDefault="00A77740" w:rsidP="00A77740">
      <w:r>
        <w:t xml:space="preserve">Considerando que para exercer a medicina com honra e dignidade o médico deve ter boas condições de trabalho e ser remunerado de forma justa; </w:t>
      </w:r>
    </w:p>
    <w:p w:rsidR="00A77740" w:rsidRDefault="00A77740" w:rsidP="00A77740">
      <w:r>
        <w:t>Considerando</w:t>
      </w:r>
      <w:proofErr w:type="gramStart"/>
      <w:r>
        <w:t xml:space="preserve">  </w:t>
      </w:r>
      <w:proofErr w:type="gramEnd"/>
      <w:r>
        <w:t xml:space="preserve">interpretações  conflitantes  quanto  à  remuneração  de  consultas médicas  e  casos  de retorno dentro do mesmo ato; </w:t>
      </w:r>
    </w:p>
    <w:p w:rsidR="00A77740" w:rsidRDefault="00A77740" w:rsidP="00A77740">
      <w:r>
        <w:t>Considerando</w:t>
      </w:r>
      <w:proofErr w:type="gramStart"/>
      <w:r>
        <w:t xml:space="preserve">  </w:t>
      </w:r>
      <w:proofErr w:type="gramEnd"/>
      <w:r>
        <w:t xml:space="preserve">que  a  complexidade das  reações  orgânicas  frente  aos  agravos  à  saúde  necessita do conhecimento  específico  da medicina  e  que  só  o médico  é  capaz  de  identificar modificações  do quadro ou nova doença instalada; </w:t>
      </w:r>
    </w:p>
    <w:p w:rsidR="00A77740" w:rsidRDefault="00A77740" w:rsidP="00A77740">
      <w:r>
        <w:t>Considerando o inciso XVI dos Princípios Fundamentais dispostos no Código de Ética Médica, no qual se lê que "nenhuma disposição estatutária ou regimental de hospital ou de</w:t>
      </w:r>
      <w:proofErr w:type="gramStart"/>
      <w:r>
        <w:t xml:space="preserve">  </w:t>
      </w:r>
      <w:proofErr w:type="gramEnd"/>
      <w:r>
        <w:t xml:space="preserve">instituição, pública ou  privada,  limitará  a  escolha,  pelo  médico,  dos  meios  cientificamente  reconhecidos  a  serem praticados para o  estabelecimento  do  diagnóstico  e  da  execução  </w:t>
      </w:r>
      <w:proofErr w:type="gramStart"/>
      <w:r>
        <w:t>do</w:t>
      </w:r>
      <w:proofErr w:type="gramEnd"/>
      <w:r>
        <w:t xml:space="preserve">  tratamento,  salvo  quando  em benefício do paciente"; </w:t>
      </w:r>
    </w:p>
    <w:p w:rsidR="00A77740" w:rsidRDefault="00A77740" w:rsidP="00A77740">
      <w:r>
        <w:t xml:space="preserve">Considerando a necessidade de disciplinar essa importante e básica atividade médica; </w:t>
      </w:r>
    </w:p>
    <w:p w:rsidR="00A77740" w:rsidRDefault="00A77740" w:rsidP="00A77740">
      <w:r>
        <w:t xml:space="preserve">Considerando, finalmente, o decidido em sessão plenária de 15 de dezembro de 2010,  </w:t>
      </w:r>
    </w:p>
    <w:p w:rsidR="00A77740" w:rsidRDefault="00A77740" w:rsidP="00A77740">
      <w:r>
        <w:t xml:space="preserve">Resolve </w:t>
      </w:r>
    </w:p>
    <w:p w:rsidR="00A77740" w:rsidRDefault="00A77740" w:rsidP="00A77740">
      <w:r>
        <w:t xml:space="preserve">Art. 1º Definir que a consulta médica compreende a </w:t>
      </w:r>
      <w:proofErr w:type="spellStart"/>
      <w:r>
        <w:t>anamnese</w:t>
      </w:r>
      <w:proofErr w:type="spellEnd"/>
      <w:r>
        <w:t>, o</w:t>
      </w:r>
      <w:proofErr w:type="gramStart"/>
      <w:r>
        <w:t xml:space="preserve">  </w:t>
      </w:r>
      <w:proofErr w:type="gramEnd"/>
      <w:r>
        <w:t xml:space="preserve">exame  físico  e a elaboração de hipóteses ou conclusões diagnósticas, solicitação de exames complementares, quando necessários, e prescrição  terapêutica  como  ato médico  completo  e  que pode  ser  concluído ou  não  em um único momento. </w:t>
      </w:r>
    </w:p>
    <w:p w:rsidR="00A77740" w:rsidRDefault="00A77740" w:rsidP="00A77740">
      <w:r>
        <w:t xml:space="preserve">§ 1º Quando houver necessidade de exames complementares que não possam ser apreciados nesta mesma consulta, o ato terá continuidade para sua finalização, com tempo determinado a critério do médico, não gerando cobrança de honorário. </w:t>
      </w:r>
    </w:p>
    <w:p w:rsidR="00A77740" w:rsidRDefault="00A77740" w:rsidP="00A77740">
      <w:r>
        <w:lastRenderedPageBreak/>
        <w:t>§ 2º Mesmo dentro da hipótese prevista no § 1º, existe a possibilidade do atendimento de distinta doença no mesmo paciente, o que caracteriza novo ato profissional passível de cobrança de novos honorários médicos</w:t>
      </w:r>
    </w:p>
    <w:p w:rsidR="00A77740" w:rsidRDefault="00A77740" w:rsidP="00A77740">
      <w:r>
        <w:t xml:space="preserve">Art. 2º No caso de alterações de sinais e/ou sintomas que venham a requerer nova </w:t>
      </w:r>
      <w:proofErr w:type="spellStart"/>
      <w:r>
        <w:t>anamnese</w:t>
      </w:r>
      <w:proofErr w:type="spellEnd"/>
      <w:r>
        <w:t>, exame físico,</w:t>
      </w:r>
      <w:proofErr w:type="gramStart"/>
      <w:r>
        <w:t xml:space="preserve">  </w:t>
      </w:r>
      <w:proofErr w:type="gramEnd"/>
      <w:r>
        <w:t xml:space="preserve">hipóteses  ou  conclusão  diagnóstica  e  prescrição  terapêutica  o  procedimento  deverá  ser considerado como nova consulta e dessa forma ser remunerado. </w:t>
      </w:r>
    </w:p>
    <w:p w:rsidR="00A77740" w:rsidRDefault="00A77740" w:rsidP="00A77740">
      <w:r>
        <w:t>Art. 3º Nas doenças que</w:t>
      </w:r>
      <w:proofErr w:type="gramStart"/>
      <w:r>
        <w:t xml:space="preserve">  </w:t>
      </w:r>
      <w:proofErr w:type="gramEnd"/>
      <w:r>
        <w:t xml:space="preserve">requeiram  tratamentos prolongados com  reavaliações  e até modificações terapêuticas, as respectivas consultas poderão, a critério do médico assistente, ser cobradas. </w:t>
      </w:r>
    </w:p>
    <w:p w:rsidR="00A77740" w:rsidRDefault="00A77740" w:rsidP="00A77740">
      <w:r>
        <w:t xml:space="preserve">Art. 4º A identificação das hipóteses tipificadas nesta resolução cabe somente ao médico assistente, quando do atendimento. </w:t>
      </w:r>
    </w:p>
    <w:p w:rsidR="00A77740" w:rsidRDefault="00A77740" w:rsidP="00A77740">
      <w:r>
        <w:t>Art.</w:t>
      </w:r>
      <w:proofErr w:type="gramStart"/>
      <w:r>
        <w:t xml:space="preserve">  </w:t>
      </w:r>
      <w:proofErr w:type="gramEnd"/>
      <w:r>
        <w:t xml:space="preserve">5º  Instituições  de  assistência  hospitalar  ou  ambulatorial,  empresas  que  atuam  na  saúde suplementar  e  operadoras  de  planos  de  saúde  não  podem  estabelecer  prazos  específicos  que interfiram  na  autonomia  do  médico  e  na  relação  médico-paciente,  nem  estabelecer  prazo  de intervalo entre consultas. </w:t>
      </w:r>
    </w:p>
    <w:p w:rsidR="00A77740" w:rsidRDefault="00A77740" w:rsidP="00A77740">
      <w:r>
        <w:t xml:space="preserve">Parágrafo único. Os diretores técnicos das entidades referidas no caput deste artigo serão eticamente responsabilizados pela desobediência a esta Resolução. </w:t>
      </w:r>
    </w:p>
    <w:p w:rsidR="00A77740" w:rsidRDefault="00A77740" w:rsidP="00A77740">
      <w:r>
        <w:t xml:space="preserve">Art. 6º Revogam-se todas as disposições em contrário. </w:t>
      </w:r>
    </w:p>
    <w:p w:rsidR="00A77740" w:rsidRDefault="00A77740" w:rsidP="00A77740">
      <w:r>
        <w:t xml:space="preserve">Art. 7º Esta Resolução entra em vigor na data de sua publicação. </w:t>
      </w:r>
    </w:p>
    <w:p w:rsidR="00A77740" w:rsidRDefault="00A77740" w:rsidP="00A77740">
      <w:r>
        <w:t xml:space="preserve">ROBERTO LUIZ DAVILA </w:t>
      </w:r>
    </w:p>
    <w:p w:rsidR="00E451E1" w:rsidRDefault="00A77740" w:rsidP="00A77740">
      <w:r>
        <w:t>Presidente do Conselho</w:t>
      </w:r>
    </w:p>
    <w:sectPr w:rsidR="00E451E1" w:rsidSect="00E451E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7740"/>
    <w:rsid w:val="00115BB8"/>
    <w:rsid w:val="002E38E0"/>
    <w:rsid w:val="00380914"/>
    <w:rsid w:val="003E124A"/>
    <w:rsid w:val="00492134"/>
    <w:rsid w:val="005C1B08"/>
    <w:rsid w:val="006804C3"/>
    <w:rsid w:val="007308F7"/>
    <w:rsid w:val="008F3DDB"/>
    <w:rsid w:val="00A40823"/>
    <w:rsid w:val="00A77740"/>
    <w:rsid w:val="00C547BE"/>
    <w:rsid w:val="00E451E1"/>
    <w:rsid w:val="00E8142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1E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589</Words>
  <Characters>3183</Characters>
  <Application>Microsoft Office Word</Application>
  <DocSecurity>0</DocSecurity>
  <Lines>26</Lines>
  <Paragraphs>7</Paragraphs>
  <ScaleCrop>false</ScaleCrop>
  <Company/>
  <LinksUpToDate>false</LinksUpToDate>
  <CharactersWithSpaces>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Zuher</dc:creator>
  <cp:lastModifiedBy>Zuher</cp:lastModifiedBy>
  <cp:revision>1</cp:revision>
  <dcterms:created xsi:type="dcterms:W3CDTF">2011-01-19T09:53:00Z</dcterms:created>
  <dcterms:modified xsi:type="dcterms:W3CDTF">2011-01-19T09:57:00Z</dcterms:modified>
</cp:coreProperties>
</file>